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3771" w14:textId="42BC2F9B" w:rsidR="47AEE3F5" w:rsidRDefault="47AEE3F5" w:rsidP="47AEE3F5">
      <w:pPr>
        <w:jc w:val="center"/>
        <w:rPr>
          <w:rFonts w:ascii="Times New Roman" w:eastAsia="Times New Roman" w:hAnsi="Times New Roman" w:cs="Times New Roman"/>
          <w:b/>
          <w:bCs/>
          <w:sz w:val="28"/>
          <w:szCs w:val="28"/>
        </w:rPr>
      </w:pPr>
      <w:bookmarkStart w:id="0" w:name="_Int_tg20aeGy"/>
      <w:r w:rsidRPr="47AEE3F5">
        <w:rPr>
          <w:rFonts w:ascii="Times New Roman" w:eastAsia="Times New Roman" w:hAnsi="Times New Roman" w:cs="Times New Roman"/>
          <w:b/>
          <w:bCs/>
          <w:sz w:val="28"/>
          <w:szCs w:val="28"/>
        </w:rPr>
        <w:t>LECOM School of Podiatric Medicine Distance Learning</w:t>
      </w:r>
      <w:bookmarkEnd w:id="0"/>
    </w:p>
    <w:p w14:paraId="6CA94CE4" w14:textId="6A52FAC6" w:rsidR="47AEE3F5" w:rsidRDefault="47AEE3F5" w:rsidP="47AEE3F5">
      <w:pPr>
        <w:jc w:val="center"/>
        <w:rPr>
          <w:rFonts w:ascii="Times New Roman" w:eastAsia="Times New Roman" w:hAnsi="Times New Roman" w:cs="Times New Roman"/>
          <w:b/>
          <w:bCs/>
          <w:sz w:val="28"/>
          <w:szCs w:val="28"/>
        </w:rPr>
      </w:pPr>
    </w:p>
    <w:p w14:paraId="0C8954B7" w14:textId="12BDA6DA" w:rsidR="00F56931" w:rsidRDefault="47AEE3F5" w:rsidP="47AEE3F5">
      <w:pPr>
        <w:rPr>
          <w:rFonts w:ascii="Times New Roman" w:eastAsia="Times New Roman" w:hAnsi="Times New Roman" w:cs="Times New Roman"/>
        </w:rPr>
      </w:pPr>
      <w:r w:rsidRPr="47AEE3F5">
        <w:rPr>
          <w:rFonts w:ascii="Times New Roman" w:eastAsia="Times New Roman" w:hAnsi="Times New Roman" w:cs="Times New Roman"/>
        </w:rPr>
        <w:t xml:space="preserve">The LECOM School of Podiatric Medicine (SPM) curriculum utilizes an innovative approach to integrate with the College of Osteopathic Medicine curriculum and as such some aspects are delivered via the latest technology, closed circuit livestream broadcast between lecture halls. The podiatric students </w:t>
      </w:r>
      <w:proofErr w:type="gramStart"/>
      <w:r w:rsidRPr="47AEE3F5">
        <w:rPr>
          <w:rFonts w:ascii="Times New Roman" w:eastAsia="Times New Roman" w:hAnsi="Times New Roman" w:cs="Times New Roman"/>
        </w:rPr>
        <w:t>are located in</w:t>
      </w:r>
      <w:proofErr w:type="gramEnd"/>
      <w:r w:rsidRPr="47AEE3F5">
        <w:rPr>
          <w:rFonts w:ascii="Times New Roman" w:eastAsia="Times New Roman" w:hAnsi="Times New Roman" w:cs="Times New Roman"/>
        </w:rPr>
        <w:t xml:space="preserve"> newly constructed learning space designed for distance learning. LECOM faculty have received training on best practices in distance education and online instruction modalities. As part of these best practices, faculty members will be present in the SPM lecture hall to assist in facilitating any discussion or questions that may arise during broadcast lectures.</w:t>
      </w:r>
    </w:p>
    <w:p w14:paraId="11630F90" w14:textId="5304C533" w:rsidR="00F56931" w:rsidRDefault="47AEE3F5" w:rsidP="47AEE3F5">
      <w:pPr>
        <w:rPr>
          <w:rFonts w:ascii="Times New Roman" w:eastAsia="Times New Roman" w:hAnsi="Times New Roman" w:cs="Times New Roman"/>
        </w:rPr>
      </w:pPr>
      <w:r w:rsidRPr="47AEE3F5">
        <w:rPr>
          <w:rFonts w:ascii="Times New Roman" w:eastAsia="Times New Roman" w:hAnsi="Times New Roman" w:cs="Times New Roman"/>
        </w:rPr>
        <w:t xml:space="preserve">Utilization of these instructional methodologies is at the center of the SPM’s effort to encourage students to be independent learners and engage with information in a way that will develop them as lifelong learners. LECOM supports and facilitates student learning through many different modalities and believes that students should become adept at learning in multiple types of environments to enrich their academic and clinical prowess. </w:t>
      </w:r>
    </w:p>
    <w:p w14:paraId="2C078E63" w14:textId="5BCFE41B" w:rsidR="00F56931" w:rsidRDefault="47AEE3F5" w:rsidP="47AEE3F5">
      <w:pPr>
        <w:rPr>
          <w:rFonts w:ascii="Times New Roman" w:eastAsia="Times New Roman" w:hAnsi="Times New Roman" w:cs="Times New Roman"/>
        </w:rPr>
      </w:pPr>
      <w:r w:rsidRPr="47AEE3F5">
        <w:rPr>
          <w:rFonts w:ascii="Times New Roman" w:eastAsia="Times New Roman" w:hAnsi="Times New Roman" w:cs="Times New Roman"/>
        </w:rPr>
        <w:t>In compliance with CPME guidelines, the LECOM School of Podiatric Medicine is publishing the following distance learning information:</w:t>
      </w:r>
    </w:p>
    <w:p w14:paraId="796E8766" w14:textId="28494E09" w:rsidR="47AEE3F5" w:rsidRDefault="47AEE3F5" w:rsidP="47AEE3F5">
      <w:pPr>
        <w:jc w:val="center"/>
        <w:rPr>
          <w:rFonts w:ascii="Times New Roman" w:eastAsia="Times New Roman" w:hAnsi="Times New Roman" w:cs="Times New Roman"/>
        </w:rPr>
      </w:pPr>
    </w:p>
    <w:tbl>
      <w:tblPr>
        <w:tblStyle w:val="TableGrid"/>
        <w:tblW w:w="0" w:type="auto"/>
        <w:jc w:val="center"/>
        <w:tblLayout w:type="fixed"/>
        <w:tblLook w:val="06A0" w:firstRow="1" w:lastRow="0" w:firstColumn="1" w:lastColumn="0" w:noHBand="1" w:noVBand="1"/>
      </w:tblPr>
      <w:tblGrid>
        <w:gridCol w:w="4455"/>
        <w:gridCol w:w="2775"/>
      </w:tblGrid>
      <w:tr w:rsidR="47AEE3F5" w14:paraId="35FD591D" w14:textId="77777777" w:rsidTr="47AEE3F5">
        <w:trPr>
          <w:trHeight w:val="1035"/>
          <w:jc w:val="center"/>
        </w:trPr>
        <w:tc>
          <w:tcPr>
            <w:tcW w:w="4455" w:type="dxa"/>
          </w:tcPr>
          <w:p w14:paraId="4FD08BA8" w14:textId="12EE5C25" w:rsidR="47AEE3F5" w:rsidRDefault="47AEE3F5" w:rsidP="47AEE3F5">
            <w:pPr>
              <w:rPr>
                <w:rFonts w:ascii="Times New Roman" w:eastAsia="Times New Roman" w:hAnsi="Times New Roman" w:cs="Times New Roman"/>
                <w:sz w:val="24"/>
                <w:szCs w:val="24"/>
              </w:rPr>
            </w:pPr>
            <w:r w:rsidRPr="47AEE3F5">
              <w:rPr>
                <w:rFonts w:ascii="Times New Roman" w:eastAsia="Times New Roman" w:hAnsi="Times New Roman" w:cs="Times New Roman"/>
                <w:sz w:val="24"/>
                <w:szCs w:val="24"/>
              </w:rPr>
              <w:t xml:space="preserve">                                                                 Percentage of the curriculum delivered via distance learning.</w:t>
            </w:r>
          </w:p>
          <w:p w14:paraId="2C95FC12" w14:textId="29D0B4B0" w:rsidR="47AEE3F5" w:rsidRDefault="47AEE3F5" w:rsidP="47AEE3F5">
            <w:pPr>
              <w:rPr>
                <w:rFonts w:ascii="Times New Roman" w:eastAsia="Times New Roman" w:hAnsi="Times New Roman" w:cs="Times New Roman"/>
                <w:sz w:val="24"/>
                <w:szCs w:val="24"/>
              </w:rPr>
            </w:pPr>
          </w:p>
        </w:tc>
        <w:tc>
          <w:tcPr>
            <w:tcW w:w="2775" w:type="dxa"/>
          </w:tcPr>
          <w:p w14:paraId="6B3DEE0C" w14:textId="3EF5A680" w:rsidR="47AEE3F5" w:rsidRDefault="47AEE3F5" w:rsidP="47AEE3F5">
            <w:pPr>
              <w:jc w:val="center"/>
              <w:rPr>
                <w:rFonts w:ascii="Times New Roman" w:eastAsia="Times New Roman" w:hAnsi="Times New Roman" w:cs="Times New Roman"/>
                <w:sz w:val="24"/>
                <w:szCs w:val="24"/>
              </w:rPr>
            </w:pPr>
          </w:p>
          <w:p w14:paraId="1D211775" w14:textId="40D9ADAE" w:rsidR="47AEE3F5" w:rsidRDefault="47AEE3F5" w:rsidP="47AEE3F5">
            <w:pPr>
              <w:jc w:val="center"/>
              <w:rPr>
                <w:rFonts w:ascii="Times New Roman" w:eastAsia="Times New Roman" w:hAnsi="Times New Roman" w:cs="Times New Roman"/>
                <w:sz w:val="24"/>
                <w:szCs w:val="24"/>
              </w:rPr>
            </w:pPr>
            <w:r w:rsidRPr="47AEE3F5">
              <w:rPr>
                <w:rFonts w:ascii="Times New Roman" w:eastAsia="Times New Roman" w:hAnsi="Times New Roman" w:cs="Times New Roman"/>
                <w:sz w:val="24"/>
                <w:szCs w:val="24"/>
              </w:rPr>
              <w:t>24%</w:t>
            </w:r>
          </w:p>
        </w:tc>
      </w:tr>
      <w:tr w:rsidR="47AEE3F5" w14:paraId="225481DE" w14:textId="77777777" w:rsidTr="47AEE3F5">
        <w:trPr>
          <w:trHeight w:val="1020"/>
          <w:jc w:val="center"/>
        </w:trPr>
        <w:tc>
          <w:tcPr>
            <w:tcW w:w="4455" w:type="dxa"/>
          </w:tcPr>
          <w:p w14:paraId="5918D552" w14:textId="3069EF88" w:rsidR="47AEE3F5" w:rsidRDefault="47AEE3F5" w:rsidP="47AEE3F5">
            <w:pPr>
              <w:rPr>
                <w:rFonts w:ascii="Times New Roman" w:eastAsia="Times New Roman" w:hAnsi="Times New Roman" w:cs="Times New Roman"/>
                <w:sz w:val="24"/>
                <w:szCs w:val="24"/>
              </w:rPr>
            </w:pPr>
          </w:p>
          <w:p w14:paraId="70ED0EC2" w14:textId="77F84F82" w:rsidR="47AEE3F5" w:rsidRDefault="47AEE3F5" w:rsidP="47AEE3F5">
            <w:pPr>
              <w:rPr>
                <w:rFonts w:ascii="Times New Roman" w:eastAsia="Times New Roman" w:hAnsi="Times New Roman" w:cs="Times New Roman"/>
                <w:sz w:val="24"/>
                <w:szCs w:val="24"/>
              </w:rPr>
            </w:pPr>
            <w:r w:rsidRPr="47AEE3F5">
              <w:rPr>
                <w:rFonts w:ascii="Times New Roman" w:eastAsia="Times New Roman" w:hAnsi="Times New Roman" w:cs="Times New Roman"/>
                <w:sz w:val="24"/>
                <w:szCs w:val="24"/>
              </w:rPr>
              <w:t>Number of courses that include distance learning.</w:t>
            </w:r>
          </w:p>
          <w:p w14:paraId="36F98C35" w14:textId="54312E57" w:rsidR="47AEE3F5" w:rsidRDefault="47AEE3F5" w:rsidP="47AEE3F5">
            <w:pPr>
              <w:rPr>
                <w:rFonts w:ascii="Times New Roman" w:eastAsia="Times New Roman" w:hAnsi="Times New Roman" w:cs="Times New Roman"/>
                <w:sz w:val="24"/>
                <w:szCs w:val="24"/>
              </w:rPr>
            </w:pPr>
          </w:p>
        </w:tc>
        <w:tc>
          <w:tcPr>
            <w:tcW w:w="2775" w:type="dxa"/>
          </w:tcPr>
          <w:p w14:paraId="4D08AC71" w14:textId="210C24EF" w:rsidR="47AEE3F5" w:rsidRDefault="47AEE3F5" w:rsidP="47AEE3F5">
            <w:pPr>
              <w:jc w:val="center"/>
              <w:rPr>
                <w:rFonts w:ascii="Times New Roman" w:eastAsia="Times New Roman" w:hAnsi="Times New Roman" w:cs="Times New Roman"/>
                <w:sz w:val="24"/>
                <w:szCs w:val="24"/>
              </w:rPr>
            </w:pPr>
          </w:p>
          <w:p w14:paraId="662DE9A3" w14:textId="5474A761" w:rsidR="47AEE3F5" w:rsidRDefault="47AEE3F5" w:rsidP="47AEE3F5">
            <w:pPr>
              <w:jc w:val="center"/>
              <w:rPr>
                <w:rFonts w:ascii="Times New Roman" w:eastAsia="Times New Roman" w:hAnsi="Times New Roman" w:cs="Times New Roman"/>
                <w:sz w:val="24"/>
                <w:szCs w:val="24"/>
              </w:rPr>
            </w:pPr>
            <w:r w:rsidRPr="47AEE3F5">
              <w:rPr>
                <w:rFonts w:ascii="Times New Roman" w:eastAsia="Times New Roman" w:hAnsi="Times New Roman" w:cs="Times New Roman"/>
                <w:sz w:val="24"/>
                <w:szCs w:val="24"/>
              </w:rPr>
              <w:t>15</w:t>
            </w:r>
          </w:p>
        </w:tc>
      </w:tr>
    </w:tbl>
    <w:p w14:paraId="14568AA1" w14:textId="7135F112" w:rsidR="47AEE3F5" w:rsidRDefault="47AEE3F5" w:rsidP="47AEE3F5">
      <w:pPr>
        <w:jc w:val="center"/>
      </w:pPr>
    </w:p>
    <w:p w14:paraId="42A736CB" w14:textId="791C2361" w:rsidR="47AEE3F5" w:rsidRDefault="47AEE3F5" w:rsidP="47AEE3F5">
      <w:pPr>
        <w:jc w:val="center"/>
        <w:rPr>
          <w:rFonts w:ascii="Times New Roman" w:eastAsia="Times New Roman" w:hAnsi="Times New Roman" w:cs="Times New Roman"/>
        </w:rPr>
      </w:pPr>
    </w:p>
    <w:sectPr w:rsidR="47AEE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g20aeGy" int2:invalidationBookmarkName="" int2:hashCode="nTOlt0qguDDIB3" int2:id="aXfnRPRo">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01FD9"/>
    <w:rsid w:val="004B58BE"/>
    <w:rsid w:val="00F56931"/>
    <w:rsid w:val="47AEE3F5"/>
    <w:rsid w:val="7110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FD9"/>
  <w15:chartTrackingRefBased/>
  <w15:docId w15:val="{9CA359E6-6C0D-49D1-850C-95A09F53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Yoho</dc:creator>
  <cp:keywords/>
  <dc:description/>
  <cp:lastModifiedBy>Jason Lee</cp:lastModifiedBy>
  <cp:revision>2</cp:revision>
  <dcterms:created xsi:type="dcterms:W3CDTF">2023-11-29T21:37:00Z</dcterms:created>
  <dcterms:modified xsi:type="dcterms:W3CDTF">2023-11-29T21:37:00Z</dcterms:modified>
</cp:coreProperties>
</file>